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7C1" w:rsidRDefault="00AC77C1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6081A" w:rsidRDefault="0086081A" w:rsidP="0086081A">
      <w:r>
        <w:t>3in1: fáklyaláng, pulzáló fény, folyamatos fény</w:t>
      </w:r>
    </w:p>
    <w:p w:rsidR="0086081A" w:rsidRDefault="0086081A" w:rsidP="0086081A">
      <w:proofErr w:type="gramStart"/>
      <w:r>
        <w:t>normál</w:t>
      </w:r>
      <w:proofErr w:type="gramEnd"/>
      <w:r>
        <w:t xml:space="preserve"> villanykapcsolóval vezérelhető funkciók</w:t>
      </w:r>
    </w:p>
    <w:p w:rsidR="0086081A" w:rsidRDefault="0086081A" w:rsidP="0086081A">
      <w:proofErr w:type="gramStart"/>
      <w:r>
        <w:t>kapcsolja</w:t>
      </w:r>
      <w:proofErr w:type="gramEnd"/>
      <w:r>
        <w:t xml:space="preserve"> többször be-ki az üzemmódok váltásához</w:t>
      </w:r>
    </w:p>
    <w:p w:rsidR="0086081A" w:rsidRDefault="0086081A" w:rsidP="0086081A">
      <w:r>
        <w:t>2in1: lefelé fordítva a lángnyelv is megfordul</w:t>
      </w:r>
    </w:p>
    <w:p w:rsidR="0086081A" w:rsidRDefault="0086081A" w:rsidP="0086081A">
      <w:r>
        <w:t>3 W / E27 / 230 V~ / 50 Hz</w:t>
      </w:r>
    </w:p>
    <w:p w:rsidR="0086081A" w:rsidRDefault="0086081A" w:rsidP="0086081A">
      <w:r>
        <w:t>~40 lm / 1600 K / 30.000 h / 360°</w:t>
      </w:r>
    </w:p>
    <w:p w:rsidR="00282F7A" w:rsidRPr="00282F7A" w:rsidRDefault="0086081A" w:rsidP="0086081A">
      <w:r>
        <w:rPr>
          <w:rFonts w:ascii="Cambria Math" w:hAnsi="Cambria Math" w:cs="Cambria Math"/>
        </w:rPr>
        <w:t>∅</w:t>
      </w:r>
      <w:r>
        <w:t>49 x 115 mm / 40 g / -10…+35 °C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2022-08-29T07:16:00Z</dcterms:created>
  <dcterms:modified xsi:type="dcterms:W3CDTF">2022-08-29T07:16:00Z</dcterms:modified>
</cp:coreProperties>
</file>